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E2650"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443B25" w:rsidP="006E2650">
      <w:pPr>
        <w:spacing w:after="0" w:line="480" w:lineRule="auto"/>
        <w:jc w:val="center"/>
        <w:rPr>
          <w:rFonts w:ascii="Times New Roman" w:hAnsi="Times New Roman" w:cs="Times New Roman"/>
          <w:sz w:val="24"/>
          <w:szCs w:val="24"/>
        </w:rPr>
      </w:pPr>
    </w:p>
    <w:p w:rsidR="007931A2" w:rsidP="006E2650">
      <w:pPr>
        <w:spacing w:after="0" w:line="480" w:lineRule="auto"/>
        <w:jc w:val="center"/>
        <w:rPr>
          <w:rFonts w:ascii="Times New Roman" w:hAnsi="Times New Roman" w:cs="Times New Roman"/>
          <w:sz w:val="24"/>
          <w:szCs w:val="24"/>
        </w:rPr>
      </w:pPr>
      <w:r w:rsidRPr="0009778E">
        <w:rPr>
          <w:rFonts w:ascii="Times New Roman" w:hAnsi="Times New Roman" w:cs="Times New Roman"/>
          <w:sz w:val="24"/>
          <w:szCs w:val="24"/>
        </w:rPr>
        <w:t>Sexual Victimization and Sexual Offending in Adolescence</w:t>
      </w:r>
    </w:p>
    <w:p w:rsidR="006E2650" w:rsidP="006E26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6E2650" w:rsidP="006E26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43B25">
        <w:rPr>
          <w:rFonts w:ascii="Times New Roman" w:hAnsi="Times New Roman" w:cs="Times New Roman"/>
          <w:sz w:val="24"/>
          <w:szCs w:val="24"/>
        </w:rPr>
        <w:t>s</w:t>
      </w:r>
    </w:p>
    <w:p w:rsidR="00443B25" w:rsidP="006E26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E2650" w:rsidRPr="0009778E" w:rsidP="006E2650">
      <w:pPr>
        <w:spacing w:after="0" w:line="480" w:lineRule="auto"/>
        <w:jc w:val="center"/>
        <w:rPr>
          <w:rFonts w:ascii="Times New Roman" w:hAnsi="Times New Roman" w:cs="Times New Roman"/>
          <w:sz w:val="24"/>
          <w:szCs w:val="24"/>
        </w:rPr>
      </w:pPr>
      <w:r w:rsidRPr="0009778E">
        <w:rPr>
          <w:rFonts w:ascii="Times New Roman" w:hAnsi="Times New Roman" w:cs="Times New Roman"/>
          <w:sz w:val="24"/>
          <w:szCs w:val="24"/>
        </w:rPr>
        <w:t>Sexual Victimization and Sexual Offending in Adolescence</w:t>
      </w:r>
    </w:p>
    <w:p w:rsidR="009848B7"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Adolescence is recognized as a transitional stage from childhood to adulthood and the stage ranges from ages 13 to 19. Nevertheless,</w:t>
      </w:r>
      <w:r w:rsidRPr="0009778E" w:rsidR="004A39AD">
        <w:rPr>
          <w:rFonts w:ascii="Times New Roman" w:hAnsi="Times New Roman" w:cs="Times New Roman"/>
          <w:sz w:val="24"/>
          <w:szCs w:val="24"/>
        </w:rPr>
        <w:t xml:space="preserve"> the physical and psychological transformations that happen in adolescence can start earlier. </w:t>
      </w:r>
      <w:r w:rsidRPr="0009778E" w:rsidR="00972A8F">
        <w:rPr>
          <w:rFonts w:ascii="Times New Roman" w:hAnsi="Times New Roman" w:cs="Times New Roman"/>
          <w:sz w:val="24"/>
          <w:szCs w:val="24"/>
        </w:rPr>
        <w:t>It is important to note that adolescence is divided into three stages, namely early, middle, and late adolescence. Apart from the physiological growth, other fundamental psychological, social, as well as intellectual developmental tasks are covered. The main role of the tasks mentioned above is to form an individual's identity as well as to prepare for adulthood</w:t>
      </w:r>
      <w:r w:rsidR="0077627F">
        <w:rPr>
          <w:rFonts w:ascii="Times New Roman" w:hAnsi="Times New Roman" w:cs="Times New Roman"/>
          <w:sz w:val="24"/>
          <w:szCs w:val="24"/>
        </w:rPr>
        <w:t xml:space="preserve"> (Morais et al., 2018)</w:t>
      </w:r>
      <w:r w:rsidRPr="0009778E" w:rsidR="00972A8F">
        <w:rPr>
          <w:rFonts w:ascii="Times New Roman" w:hAnsi="Times New Roman" w:cs="Times New Roman"/>
          <w:sz w:val="24"/>
          <w:szCs w:val="24"/>
        </w:rPr>
        <w:t xml:space="preserve">. </w:t>
      </w:r>
      <w:r w:rsidRPr="0009778E" w:rsidR="00355358">
        <w:rPr>
          <w:rFonts w:ascii="Times New Roman" w:hAnsi="Times New Roman" w:cs="Times New Roman"/>
          <w:sz w:val="24"/>
          <w:szCs w:val="24"/>
        </w:rPr>
        <w:t xml:space="preserve">In physical development, puberty is defined as the biological transformations of adolescence. </w:t>
      </w:r>
      <w:r w:rsidRPr="0009778E" w:rsidR="00C26B08">
        <w:rPr>
          <w:rFonts w:ascii="Times New Roman" w:hAnsi="Times New Roman" w:cs="Times New Roman"/>
          <w:sz w:val="24"/>
          <w:szCs w:val="24"/>
        </w:rPr>
        <w:t xml:space="preserve">It is noteworthy that adolescence involves intellectual, emotional, as well as social development. </w:t>
      </w:r>
    </w:p>
    <w:p w:rsidR="00656671"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Research indicates that during adolescence, a number of emotional issues such as separation from parents arise. The aforementioned step is considered vital in the development of personal values and the transition to self-sufficiency forces a range of adjustments upon various adolescents. In the adolescent stage, teenagers experience an upsurge of sexual feelings because of the latent sexuality of childhood</w:t>
      </w:r>
      <w:r w:rsidR="007E702A">
        <w:rPr>
          <w:rFonts w:ascii="Times New Roman" w:hAnsi="Times New Roman" w:cs="Times New Roman"/>
          <w:sz w:val="24"/>
          <w:szCs w:val="24"/>
        </w:rPr>
        <w:t xml:space="preserve"> (Morais et al., 2018)</w:t>
      </w:r>
      <w:r w:rsidRPr="0009778E">
        <w:rPr>
          <w:rFonts w:ascii="Times New Roman" w:hAnsi="Times New Roman" w:cs="Times New Roman"/>
          <w:sz w:val="24"/>
          <w:szCs w:val="24"/>
        </w:rPr>
        <w:t>. Notably, different people learn on the way to control as well as direct their sexual urges.</w:t>
      </w:r>
      <w:r w:rsidRPr="0009778E">
        <w:rPr>
          <w:rFonts w:ascii="Times New Roman" w:hAnsi="Times New Roman" w:cs="Times New Roman"/>
          <w:sz w:val="24"/>
          <w:szCs w:val="24"/>
        </w:rPr>
        <w:t xml:space="preserve"> It is clear that adolescents face various new experiences that pose a critical challenge in their ability to cope up with a wide range of intense emotions. In this case, adolescents must learn on the way to address stressful situations that trigger emotions without harming or even hurting themselves. </w:t>
      </w:r>
    </w:p>
    <w:p w:rsidR="002F06FE"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During adolescence, the youth become aware of their sexual orientation that refers to a pattern of attraction to other individuals. In this case, the youths begin to realize that they are attracted to the opposite gender and they become curious about sex. In middle adolescence, many of the adolescents start experimenting with different sexual behaviors through masturbation or </w:t>
      </w:r>
      <w:r w:rsidRPr="0009778E">
        <w:rPr>
          <w:rFonts w:ascii="Times New Roman" w:hAnsi="Times New Roman" w:cs="Times New Roman"/>
          <w:sz w:val="24"/>
          <w:szCs w:val="24"/>
        </w:rPr>
        <w:t xml:space="preserve">even partners. The aforementioned behaviors put the adolescents in danger of sexual victimization as well as sexual offending. </w:t>
      </w:r>
      <w:r w:rsidRPr="0009778E" w:rsidR="00543530">
        <w:rPr>
          <w:rFonts w:ascii="Times New Roman" w:hAnsi="Times New Roman" w:cs="Times New Roman"/>
          <w:sz w:val="24"/>
          <w:szCs w:val="24"/>
        </w:rPr>
        <w:t xml:space="preserve">The reason is that adolescents experience great transformations in each aspect of their lives as they make the transition from childhood to adulthood. </w:t>
      </w:r>
      <w:r w:rsidRPr="0009778E" w:rsidR="009848B7">
        <w:rPr>
          <w:rFonts w:ascii="Times New Roman" w:hAnsi="Times New Roman" w:cs="Times New Roman"/>
          <w:sz w:val="24"/>
          <w:szCs w:val="24"/>
        </w:rPr>
        <w:t xml:space="preserve"> </w:t>
      </w:r>
    </w:p>
    <w:p w:rsidR="009958F6"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Sexual victimization ranges from verbal coercion to having sex with an intimate partner, rape by a stranger, or even forced intercourse when an individual is intoxicated to consent or object. </w:t>
      </w:r>
      <w:r w:rsidRPr="0009778E" w:rsidR="00C76BB9">
        <w:rPr>
          <w:rFonts w:ascii="Times New Roman" w:hAnsi="Times New Roman" w:cs="Times New Roman"/>
          <w:sz w:val="24"/>
          <w:szCs w:val="24"/>
        </w:rPr>
        <w:t>With that said, sexual victimization is a common problem among adolescents. Studies indicate that the rates of sexual victimization are higher for adolescents as compared to people in the general population. It is unfortunate that adolescents who experience sexual victimization suffer considerable negative psychological as well as behavioral results</w:t>
      </w:r>
      <w:r w:rsidR="001851E8">
        <w:rPr>
          <w:rFonts w:ascii="Times New Roman" w:hAnsi="Times New Roman" w:cs="Times New Roman"/>
          <w:sz w:val="24"/>
          <w:szCs w:val="24"/>
        </w:rPr>
        <w:t xml:space="preserve"> (Morais et al., 2018)</w:t>
      </w:r>
      <w:r w:rsidRPr="0009778E" w:rsidR="00C76BB9">
        <w:rPr>
          <w:rFonts w:ascii="Times New Roman" w:hAnsi="Times New Roman" w:cs="Times New Roman"/>
          <w:sz w:val="24"/>
          <w:szCs w:val="24"/>
        </w:rPr>
        <w:t>. For instance, victims of sexual victimization are at a high risk for depressive signs. Some studies indicate that adolescents who have sexually victimized experience depression as well as alcohol-related issues.</w:t>
      </w:r>
    </w:p>
    <w:p w:rsidR="0011400D"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 It is noteworthy that both indirect and direct effects of sexual victimization on the outcomes are considerable and they show adverse posttraumatic cognitions. </w:t>
      </w:r>
      <w:r w:rsidRPr="0009778E" w:rsidR="004759F0">
        <w:rPr>
          <w:rFonts w:ascii="Times New Roman" w:hAnsi="Times New Roman" w:cs="Times New Roman"/>
          <w:sz w:val="24"/>
          <w:szCs w:val="24"/>
        </w:rPr>
        <w:t xml:space="preserve">Sexual victimization in adolescents </w:t>
      </w:r>
      <w:r w:rsidRPr="0009778E" w:rsidR="009E7B4F">
        <w:rPr>
          <w:rFonts w:ascii="Times New Roman" w:hAnsi="Times New Roman" w:cs="Times New Roman"/>
          <w:sz w:val="24"/>
          <w:szCs w:val="24"/>
        </w:rPr>
        <w:t>contributes</w:t>
      </w:r>
      <w:r w:rsidRPr="0009778E" w:rsidR="004759F0">
        <w:rPr>
          <w:rFonts w:ascii="Times New Roman" w:hAnsi="Times New Roman" w:cs="Times New Roman"/>
          <w:sz w:val="24"/>
          <w:szCs w:val="24"/>
        </w:rPr>
        <w:t xml:space="preserve"> to high levels of psychological distress signs. </w:t>
      </w:r>
      <w:r w:rsidRPr="0009778E" w:rsidR="00575A80">
        <w:rPr>
          <w:rFonts w:ascii="Times New Roman" w:hAnsi="Times New Roman" w:cs="Times New Roman"/>
          <w:sz w:val="24"/>
          <w:szCs w:val="24"/>
        </w:rPr>
        <w:t xml:space="preserve">The high level of psychological distress </w:t>
      </w:r>
      <w:r w:rsidRPr="0009778E" w:rsidR="009E7B4F">
        <w:rPr>
          <w:rFonts w:ascii="Times New Roman" w:hAnsi="Times New Roman" w:cs="Times New Roman"/>
          <w:sz w:val="24"/>
          <w:szCs w:val="24"/>
        </w:rPr>
        <w:t xml:space="preserve">is because </w:t>
      </w:r>
      <w:r w:rsidRPr="0009778E" w:rsidR="005E7535">
        <w:rPr>
          <w:rFonts w:ascii="Times New Roman" w:hAnsi="Times New Roman" w:cs="Times New Roman"/>
          <w:sz w:val="24"/>
          <w:szCs w:val="24"/>
        </w:rPr>
        <w:t>of the negative effect the victimization experience has on</w:t>
      </w:r>
      <w:r w:rsidRPr="0009778E" w:rsidR="00141BB6">
        <w:rPr>
          <w:rFonts w:ascii="Times New Roman" w:hAnsi="Times New Roman" w:cs="Times New Roman"/>
          <w:sz w:val="24"/>
          <w:szCs w:val="24"/>
        </w:rPr>
        <w:t xml:space="preserve"> their belief systems. It is important to understand that offsetting negative cognitions following sexual victimization could assist mitigate victims’ risk for depression as well as alcohol-related adverse consequences. </w:t>
      </w:r>
    </w:p>
    <w:p w:rsidR="009958F6"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On the other hand, adolescent sexual offending is a representation of an ongoing judicial, clinical, social, as well as policy issue for services. </w:t>
      </w:r>
      <w:r w:rsidRPr="0009778E" w:rsidR="009A1801">
        <w:rPr>
          <w:rFonts w:ascii="Times New Roman" w:hAnsi="Times New Roman" w:cs="Times New Roman"/>
          <w:sz w:val="24"/>
          <w:szCs w:val="24"/>
        </w:rPr>
        <w:t xml:space="preserve">Research indicates that sexual offending by adolescents as well as sexually harmful behavior by adolescents are critical in psychiatry as they </w:t>
      </w:r>
      <w:r w:rsidRPr="0009778E" w:rsidR="009A1801">
        <w:rPr>
          <w:rFonts w:ascii="Times New Roman" w:hAnsi="Times New Roman" w:cs="Times New Roman"/>
          <w:sz w:val="24"/>
          <w:szCs w:val="24"/>
        </w:rPr>
        <w:t xml:space="preserve">bring offenders as well as their victims to the attention of mental health professionals. </w:t>
      </w:r>
      <w:r w:rsidRPr="0009778E" w:rsidR="003811FB">
        <w:rPr>
          <w:rFonts w:ascii="Times New Roman" w:hAnsi="Times New Roman" w:cs="Times New Roman"/>
          <w:sz w:val="24"/>
          <w:szCs w:val="24"/>
        </w:rPr>
        <w:t>It is important to comprehend that no clear evidence that male victims of sexual abuse in childhood are at risk of becoming perpetrators in adult life as compared to non-victimized young individuals</w:t>
      </w:r>
      <w:r w:rsidR="00070DDD">
        <w:rPr>
          <w:rFonts w:ascii="Times New Roman" w:hAnsi="Times New Roman" w:cs="Times New Roman"/>
          <w:sz w:val="24"/>
          <w:szCs w:val="24"/>
        </w:rPr>
        <w:t xml:space="preserve"> (Thompson</w:t>
      </w:r>
      <w:r w:rsidRPr="00274369" w:rsidR="00070DDD">
        <w:rPr>
          <w:rFonts w:ascii="Times New Roman" w:hAnsi="Times New Roman" w:cs="Times New Roman"/>
          <w:sz w:val="24"/>
          <w:szCs w:val="24"/>
        </w:rPr>
        <w:t xml:space="preserve"> &amp; Kingree,</w:t>
      </w:r>
      <w:r w:rsidR="00070DDD">
        <w:rPr>
          <w:rFonts w:ascii="Times New Roman" w:hAnsi="Times New Roman" w:cs="Times New Roman"/>
          <w:sz w:val="24"/>
          <w:szCs w:val="24"/>
        </w:rPr>
        <w:t xml:space="preserve"> 2010)</w:t>
      </w:r>
      <w:r w:rsidRPr="0009778E" w:rsidR="003811FB">
        <w:rPr>
          <w:rFonts w:ascii="Times New Roman" w:hAnsi="Times New Roman" w:cs="Times New Roman"/>
          <w:sz w:val="24"/>
          <w:szCs w:val="24"/>
        </w:rPr>
        <w:t xml:space="preserve">. </w:t>
      </w:r>
      <w:r w:rsidRPr="0009778E" w:rsidR="00D65A3C">
        <w:rPr>
          <w:rFonts w:ascii="Times New Roman" w:hAnsi="Times New Roman" w:cs="Times New Roman"/>
          <w:sz w:val="24"/>
          <w:szCs w:val="24"/>
        </w:rPr>
        <w:t>Studies</w:t>
      </w:r>
      <w:r w:rsidRPr="0009778E" w:rsidR="00912874">
        <w:rPr>
          <w:rFonts w:ascii="Times New Roman" w:hAnsi="Times New Roman" w:cs="Times New Roman"/>
          <w:sz w:val="24"/>
          <w:szCs w:val="24"/>
        </w:rPr>
        <w:t xml:space="preserve"> in</w:t>
      </w:r>
      <w:bookmarkStart w:id="0" w:name="_GoBack"/>
      <w:bookmarkEnd w:id="0"/>
      <w:r w:rsidRPr="0009778E" w:rsidR="00912874">
        <w:rPr>
          <w:rFonts w:ascii="Times New Roman" w:hAnsi="Times New Roman" w:cs="Times New Roman"/>
          <w:sz w:val="24"/>
          <w:szCs w:val="24"/>
        </w:rPr>
        <w:t xml:space="preserve">dicate that </w:t>
      </w:r>
      <w:r w:rsidRPr="0009778E" w:rsidR="00D65A3C">
        <w:rPr>
          <w:rFonts w:ascii="Times New Roman" w:hAnsi="Times New Roman" w:cs="Times New Roman"/>
          <w:sz w:val="24"/>
          <w:szCs w:val="24"/>
        </w:rPr>
        <w:t xml:space="preserve">minority of adolescent sexual offenders </w:t>
      </w:r>
      <w:r w:rsidRPr="0009778E" w:rsidR="00912874">
        <w:rPr>
          <w:rFonts w:ascii="Times New Roman" w:hAnsi="Times New Roman" w:cs="Times New Roman"/>
          <w:sz w:val="24"/>
          <w:szCs w:val="24"/>
        </w:rPr>
        <w:t>are re-convicted for sexual offenses in adult life and this heightens the possibility that cycles of sexually abusive behavior repeat across generations. 
</w:t>
      </w:r>
    </w:p>
    <w:p w:rsidR="00DD3B1F"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Some scholars assert that untreated adolescent sex offenders might continue to victimize other young children. Therefore, a government strategy is required to coordinate policy, service provision, as well as research for a group of children not forgetting young individuals.</w:t>
      </w:r>
      <w:r w:rsidRPr="0009778E" w:rsidR="004C0DE8">
        <w:rPr>
          <w:rFonts w:ascii="Times New Roman" w:hAnsi="Times New Roman" w:cs="Times New Roman"/>
          <w:sz w:val="24"/>
          <w:szCs w:val="24"/>
        </w:rPr>
        <w:t xml:space="preserve"> The available prevention programs focus on treating the child population </w:t>
      </w:r>
      <w:r w:rsidRPr="0009778E" w:rsidR="00745453">
        <w:rPr>
          <w:rFonts w:ascii="Times New Roman" w:hAnsi="Times New Roman" w:cs="Times New Roman"/>
          <w:sz w:val="24"/>
          <w:szCs w:val="24"/>
        </w:rPr>
        <w:t xml:space="preserve">as a pool </w:t>
      </w:r>
      <w:r w:rsidRPr="0009778E" w:rsidR="00443B25">
        <w:rPr>
          <w:rFonts w:ascii="Times New Roman" w:hAnsi="Times New Roman" w:cs="Times New Roman"/>
          <w:sz w:val="24"/>
          <w:szCs w:val="24"/>
        </w:rPr>
        <w:t>of</w:t>
      </w:r>
      <w:r w:rsidRPr="0009778E" w:rsidR="00745453">
        <w:rPr>
          <w:rFonts w:ascii="Times New Roman" w:hAnsi="Times New Roman" w:cs="Times New Roman"/>
          <w:sz w:val="24"/>
          <w:szCs w:val="24"/>
        </w:rPr>
        <w:t xml:space="preserve"> potential victims</w:t>
      </w:r>
      <w:r w:rsidRPr="0009778E" w:rsidR="004C0DE8">
        <w:rPr>
          <w:rFonts w:ascii="Times New Roman" w:hAnsi="Times New Roman" w:cs="Times New Roman"/>
          <w:sz w:val="24"/>
          <w:szCs w:val="24"/>
        </w:rPr>
        <w:t xml:space="preserve"> instead of concentrating upon those individuals who possess the potential or even desire to offend. </w:t>
      </w:r>
      <w:r w:rsidRPr="0009778E">
        <w:rPr>
          <w:rFonts w:ascii="Times New Roman" w:hAnsi="Times New Roman" w:cs="Times New Roman"/>
          <w:sz w:val="24"/>
          <w:szCs w:val="24"/>
        </w:rPr>
        <w:t xml:space="preserve"> </w:t>
      </w:r>
    </w:p>
    <w:p w:rsidR="009B3CB2"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The relationship between sexual victimization and sexual offending is both begin in adolescence and they have become common in the aforementioned group. In most cases, the variables of gender, age, sexual behavior, as well as the correlation of victim and offender are compared from the information received from adolescent sexual victims and offenders with respect to their prior victimization and their subsequent perpetration</w:t>
      </w:r>
      <w:r w:rsidR="00E803D0">
        <w:rPr>
          <w:rFonts w:ascii="Times New Roman" w:hAnsi="Times New Roman" w:cs="Times New Roman"/>
          <w:sz w:val="24"/>
          <w:szCs w:val="24"/>
        </w:rPr>
        <w:t xml:space="preserve"> (</w:t>
      </w:r>
      <w:r w:rsidR="00EF49C2">
        <w:rPr>
          <w:rFonts w:ascii="Times New Roman" w:hAnsi="Times New Roman" w:cs="Times New Roman"/>
          <w:sz w:val="24"/>
          <w:szCs w:val="24"/>
        </w:rPr>
        <w:t>Chu</w:t>
      </w:r>
      <w:r w:rsidRPr="00274369" w:rsidR="00E803D0">
        <w:rPr>
          <w:rFonts w:ascii="Times New Roman" w:hAnsi="Times New Roman" w:cs="Times New Roman"/>
          <w:sz w:val="24"/>
          <w:szCs w:val="24"/>
        </w:rPr>
        <w:t xml:space="preserve"> &amp; Thomas,</w:t>
      </w:r>
      <w:r w:rsidR="00E803D0">
        <w:rPr>
          <w:rFonts w:ascii="Times New Roman" w:hAnsi="Times New Roman" w:cs="Times New Roman"/>
          <w:sz w:val="24"/>
          <w:szCs w:val="24"/>
        </w:rPr>
        <w:t xml:space="preserve"> 2010)</w:t>
      </w:r>
      <w:r w:rsidRPr="0009778E">
        <w:rPr>
          <w:rFonts w:ascii="Times New Roman" w:hAnsi="Times New Roman" w:cs="Times New Roman"/>
          <w:sz w:val="24"/>
          <w:szCs w:val="24"/>
        </w:rPr>
        <w:t xml:space="preserve">. </w:t>
      </w:r>
      <w:r w:rsidRPr="0009778E" w:rsidR="00CD05BF">
        <w:rPr>
          <w:rFonts w:ascii="Times New Roman" w:hAnsi="Times New Roman" w:cs="Times New Roman"/>
          <w:sz w:val="24"/>
          <w:szCs w:val="24"/>
        </w:rPr>
        <w:t xml:space="preserve">Research indicates that adolescent sexual offenders are likely to repeat the behaviors they had experienced as victims as well as that the features of victims are likely to be reflective of their victim experiences. </w:t>
      </w:r>
    </w:p>
    <w:p w:rsidR="009958F6"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It is important to understand that sexual victimization and sexual offending is experienced differently in different diverse populations and potential disparities. </w:t>
      </w:r>
      <w:r w:rsidRPr="0009778E" w:rsidR="00FF5D04">
        <w:rPr>
          <w:rFonts w:ascii="Times New Roman" w:hAnsi="Times New Roman" w:cs="Times New Roman"/>
          <w:sz w:val="24"/>
          <w:szCs w:val="24"/>
        </w:rPr>
        <w:t xml:space="preserve">For instance, there exist many risk aspects connected to experiencing as well as committing sexual aggression </w:t>
      </w:r>
      <w:r w:rsidRPr="0009778E" w:rsidR="00FF5D04">
        <w:rPr>
          <w:rFonts w:ascii="Times New Roman" w:hAnsi="Times New Roman" w:cs="Times New Roman"/>
          <w:sz w:val="24"/>
          <w:szCs w:val="24"/>
        </w:rPr>
        <w:t>among male as well as female adolescents. For instance, high school students have a different experience in sexual victimization and offending as compared to their counterparts in colleges</w:t>
      </w:r>
      <w:r w:rsidR="00E77A6D">
        <w:rPr>
          <w:rFonts w:ascii="Times New Roman" w:hAnsi="Times New Roman" w:cs="Times New Roman"/>
          <w:sz w:val="24"/>
          <w:szCs w:val="24"/>
        </w:rPr>
        <w:t xml:space="preserve"> (Chu</w:t>
      </w:r>
      <w:r w:rsidRPr="00274369" w:rsidR="00E77A6D">
        <w:rPr>
          <w:rFonts w:ascii="Times New Roman" w:hAnsi="Times New Roman" w:cs="Times New Roman"/>
          <w:sz w:val="24"/>
          <w:szCs w:val="24"/>
        </w:rPr>
        <w:t xml:space="preserve"> &amp; Thomas,</w:t>
      </w:r>
      <w:r w:rsidR="00E77A6D">
        <w:rPr>
          <w:rFonts w:ascii="Times New Roman" w:hAnsi="Times New Roman" w:cs="Times New Roman"/>
          <w:sz w:val="24"/>
          <w:szCs w:val="24"/>
        </w:rPr>
        <w:t xml:space="preserve"> 2010)</w:t>
      </w:r>
      <w:r w:rsidRPr="0009778E" w:rsidR="00FF5D04">
        <w:rPr>
          <w:rFonts w:ascii="Times New Roman" w:hAnsi="Times New Roman" w:cs="Times New Roman"/>
          <w:sz w:val="24"/>
          <w:szCs w:val="24"/>
        </w:rPr>
        <w:t xml:space="preserve">. </w:t>
      </w:r>
      <w:r w:rsidRPr="0009778E" w:rsidR="00597A45">
        <w:rPr>
          <w:rFonts w:ascii="Times New Roman" w:hAnsi="Times New Roman" w:cs="Times New Roman"/>
          <w:sz w:val="24"/>
          <w:szCs w:val="24"/>
        </w:rPr>
        <w:t xml:space="preserve">The reason is that the two diverse groups experience different background features, dating characters, as well as attitudinal scales as far as sexual victimization and offending is concerned. </w:t>
      </w:r>
    </w:p>
    <w:p w:rsidR="00C0207D"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Some female adolescents face sexual regression and male adolescents</w:t>
      </w:r>
      <w:r w:rsidRPr="0009778E" w:rsidR="00476131">
        <w:rPr>
          <w:rFonts w:ascii="Times New Roman" w:hAnsi="Times New Roman" w:cs="Times New Roman"/>
          <w:sz w:val="24"/>
          <w:szCs w:val="24"/>
        </w:rPr>
        <w:t xml:space="preserve"> admit committing this type of offending. Studies indicate that the possibility of reporting victimization or even offending heightens among female adolescents who date during the past month</w:t>
      </w:r>
      <w:r w:rsidR="0005336C">
        <w:rPr>
          <w:rFonts w:ascii="Times New Roman" w:hAnsi="Times New Roman" w:cs="Times New Roman"/>
          <w:sz w:val="24"/>
          <w:szCs w:val="24"/>
        </w:rPr>
        <w:t xml:space="preserve"> (Chu</w:t>
      </w:r>
      <w:r w:rsidRPr="00274369" w:rsidR="0005336C">
        <w:rPr>
          <w:rFonts w:ascii="Times New Roman" w:hAnsi="Times New Roman" w:cs="Times New Roman"/>
          <w:sz w:val="24"/>
          <w:szCs w:val="24"/>
        </w:rPr>
        <w:t xml:space="preserve"> &amp; Thomas,</w:t>
      </w:r>
      <w:r w:rsidR="0005336C">
        <w:rPr>
          <w:rFonts w:ascii="Times New Roman" w:hAnsi="Times New Roman" w:cs="Times New Roman"/>
          <w:sz w:val="24"/>
          <w:szCs w:val="24"/>
        </w:rPr>
        <w:t xml:space="preserve"> 2010)</w:t>
      </w:r>
      <w:r w:rsidRPr="0009778E" w:rsidR="00476131">
        <w:rPr>
          <w:rFonts w:ascii="Times New Roman" w:hAnsi="Times New Roman" w:cs="Times New Roman"/>
          <w:sz w:val="24"/>
          <w:szCs w:val="24"/>
        </w:rPr>
        <w:t xml:space="preserve">. On the other hand, female adolescents who report their religious affiliation as Protestants are less likely to be victimized as compared to those with no religious affiliation. </w:t>
      </w:r>
    </w:p>
    <w:p w:rsidR="005C128F"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On the same note, females who plan to attend college are less likely to report sexual victimization and offending as compared to those who have no plans to attend college. </w:t>
      </w:r>
      <w:r w:rsidRPr="0009778E" w:rsidR="00775EE7">
        <w:rPr>
          <w:rFonts w:ascii="Times New Roman" w:hAnsi="Times New Roman" w:cs="Times New Roman"/>
          <w:sz w:val="24"/>
          <w:szCs w:val="24"/>
        </w:rPr>
        <w:t xml:space="preserve">Furthermore, male adolescents who reject rape stereotypes as well as having accurate legal knowledge pertaining to rape are related to </w:t>
      </w:r>
      <w:r w:rsidRPr="0009778E" w:rsidR="00723632">
        <w:rPr>
          <w:rFonts w:ascii="Times New Roman" w:hAnsi="Times New Roman" w:cs="Times New Roman"/>
          <w:sz w:val="24"/>
          <w:szCs w:val="24"/>
        </w:rPr>
        <w:t>mitigat</w:t>
      </w:r>
      <w:r w:rsidRPr="0009778E" w:rsidR="00775EE7">
        <w:rPr>
          <w:rFonts w:ascii="Times New Roman" w:hAnsi="Times New Roman" w:cs="Times New Roman"/>
          <w:sz w:val="24"/>
          <w:szCs w:val="24"/>
        </w:rPr>
        <w:t xml:space="preserve">ion likelihoods of reporting sexual offending. </w:t>
      </w:r>
      <w:r w:rsidRPr="0009778E" w:rsidR="00D840A5">
        <w:rPr>
          <w:rFonts w:ascii="Times New Roman" w:hAnsi="Times New Roman" w:cs="Times New Roman"/>
          <w:sz w:val="24"/>
          <w:szCs w:val="24"/>
        </w:rPr>
        <w:t>In addition, individuals from low income earning society are more likely to experience sexual victimization and offending as compared to those from high income earning communities</w:t>
      </w:r>
      <w:r w:rsidR="00274369">
        <w:rPr>
          <w:rFonts w:ascii="Times New Roman" w:hAnsi="Times New Roman" w:cs="Times New Roman"/>
          <w:sz w:val="24"/>
          <w:szCs w:val="24"/>
        </w:rPr>
        <w:t xml:space="preserve"> (</w:t>
      </w:r>
      <w:r w:rsidR="00070DDD">
        <w:rPr>
          <w:rFonts w:ascii="Times New Roman" w:hAnsi="Times New Roman" w:cs="Times New Roman"/>
          <w:sz w:val="24"/>
          <w:szCs w:val="24"/>
        </w:rPr>
        <w:t>Thompson</w:t>
      </w:r>
      <w:r w:rsidRPr="00274369" w:rsidR="00274369">
        <w:rPr>
          <w:rFonts w:ascii="Times New Roman" w:hAnsi="Times New Roman" w:cs="Times New Roman"/>
          <w:sz w:val="24"/>
          <w:szCs w:val="24"/>
        </w:rPr>
        <w:t xml:space="preserve"> &amp; Kingree,</w:t>
      </w:r>
      <w:r w:rsidR="00274369">
        <w:rPr>
          <w:rFonts w:ascii="Times New Roman" w:hAnsi="Times New Roman" w:cs="Times New Roman"/>
          <w:sz w:val="24"/>
          <w:szCs w:val="24"/>
        </w:rPr>
        <w:t xml:space="preserve"> 2010)</w:t>
      </w:r>
      <w:r w:rsidRPr="0009778E" w:rsidR="00D840A5">
        <w:rPr>
          <w:rFonts w:ascii="Times New Roman" w:hAnsi="Times New Roman" w:cs="Times New Roman"/>
          <w:sz w:val="24"/>
          <w:szCs w:val="24"/>
        </w:rPr>
        <w:t xml:space="preserve">. </w:t>
      </w:r>
      <w:r w:rsidRPr="0009778E" w:rsidR="003C0A93">
        <w:rPr>
          <w:rFonts w:ascii="Times New Roman" w:hAnsi="Times New Roman" w:cs="Times New Roman"/>
          <w:sz w:val="24"/>
          <w:szCs w:val="24"/>
        </w:rPr>
        <w:t>Specifically, the disparity in status indicates that adolescents from poor backgrounds are at a higher risk of experiencing sexual victimization as well as offending.</w:t>
      </w:r>
      <w:r w:rsidRPr="0009778E" w:rsidR="00C0207D">
        <w:rPr>
          <w:rFonts w:ascii="Times New Roman" w:hAnsi="Times New Roman" w:cs="Times New Roman"/>
          <w:sz w:val="24"/>
          <w:szCs w:val="24"/>
        </w:rPr>
        <w:t xml:space="preserve"> Therefore, it is evident that diverse </w:t>
      </w:r>
      <w:r w:rsidRPr="0009778E">
        <w:rPr>
          <w:rFonts w:ascii="Times New Roman" w:hAnsi="Times New Roman" w:cs="Times New Roman"/>
          <w:sz w:val="24"/>
          <w:szCs w:val="24"/>
        </w:rPr>
        <w:t xml:space="preserve">populations and potential disparities </w:t>
      </w:r>
      <w:r w:rsidRPr="0009778E" w:rsidR="00C0207D">
        <w:rPr>
          <w:rFonts w:ascii="Times New Roman" w:hAnsi="Times New Roman" w:cs="Times New Roman"/>
          <w:sz w:val="24"/>
          <w:szCs w:val="24"/>
        </w:rPr>
        <w:t xml:space="preserve">are important factors that determine the level of sexual victimization and offending happening in an individual. </w:t>
      </w:r>
      <w:r w:rsidRPr="0009778E" w:rsidR="003C0A93">
        <w:rPr>
          <w:rFonts w:ascii="Times New Roman" w:hAnsi="Times New Roman" w:cs="Times New Roman"/>
          <w:sz w:val="24"/>
          <w:szCs w:val="24"/>
        </w:rPr>
        <w:t xml:space="preserve"> </w:t>
      </w:r>
    </w:p>
    <w:p w:rsidR="009958F6"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Some of the implications for practice with the aforementioned populations include increased incidence of sexual assault in colleges. Learning institutions such as colleges need to confront sexual assault as well as sexual harassment head on.</w:t>
      </w:r>
      <w:r w:rsidRPr="0009778E" w:rsidR="00ED042F">
        <w:rPr>
          <w:rFonts w:ascii="Times New Roman" w:hAnsi="Times New Roman" w:cs="Times New Roman"/>
          <w:sz w:val="24"/>
          <w:szCs w:val="24"/>
        </w:rPr>
        <w:t xml:space="preserve"> The reason is that sexual </w:t>
      </w:r>
      <w:r w:rsidRPr="0009778E" w:rsidR="00ED042F">
        <w:rPr>
          <w:rFonts w:ascii="Times New Roman" w:hAnsi="Times New Roman" w:cs="Times New Roman"/>
          <w:sz w:val="24"/>
          <w:szCs w:val="24"/>
        </w:rPr>
        <w:t>victimization and offending contributes to</w:t>
      </w:r>
      <w:r w:rsidRPr="0009778E" w:rsidR="004D7327">
        <w:rPr>
          <w:rFonts w:ascii="Times New Roman" w:hAnsi="Times New Roman" w:cs="Times New Roman"/>
          <w:sz w:val="24"/>
          <w:szCs w:val="24"/>
        </w:rPr>
        <w:t xml:space="preserve"> stress, which in turn leads to poor performance in class. In particular, schools and colleges must openly define the challenges associated with the practices above. In this case, the learning institutions must be willing to share their uncomfortable truths about sexual victimization as well as offending. </w:t>
      </w:r>
    </w:p>
    <w:p w:rsidR="00A00B27" w:rsidRPr="0009778E" w:rsidP="0009778E">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Another implication of sexual victimization as well as offending is that victims of sexual victimization are at a high risk of depressive signs. Some studies indicate that adolescents who have sexually victimized experience depression as well as alcohol-related issues. Most of the victims live with considerable stress and this affects their lives negatively. </w:t>
      </w:r>
      <w:r w:rsidRPr="0009778E" w:rsidR="000656FD">
        <w:rPr>
          <w:rFonts w:ascii="Times New Roman" w:hAnsi="Times New Roman" w:cs="Times New Roman"/>
          <w:sz w:val="24"/>
          <w:szCs w:val="24"/>
        </w:rPr>
        <w:t>It is unfortunate that the rates of sexual victimization are higher for adolescents as compared to pe</w:t>
      </w:r>
      <w:r w:rsidRPr="0009778E">
        <w:rPr>
          <w:rFonts w:ascii="Times New Roman" w:hAnsi="Times New Roman" w:cs="Times New Roman"/>
          <w:sz w:val="24"/>
          <w:szCs w:val="24"/>
        </w:rPr>
        <w:t xml:space="preserve">ople in the general population. </w:t>
      </w:r>
      <w:r w:rsidRPr="0009778E" w:rsidR="009958F6">
        <w:rPr>
          <w:rFonts w:ascii="Times New Roman" w:hAnsi="Times New Roman" w:cs="Times New Roman"/>
          <w:sz w:val="24"/>
          <w:szCs w:val="24"/>
        </w:rPr>
        <w:t xml:space="preserve">It is time that the stakeholders need to redeploy effective approaches to curb sexual victimization and offending in adolescents. For instance, various learning institutions should adopt adequate strategies as well as avoid those that are considered ineffective. </w:t>
      </w:r>
    </w:p>
    <w:p w:rsidR="00274369" w:rsidP="00F75FFF">
      <w:pPr>
        <w:spacing w:after="0" w:line="480" w:lineRule="auto"/>
        <w:ind w:firstLine="720"/>
        <w:rPr>
          <w:rFonts w:ascii="Times New Roman" w:hAnsi="Times New Roman" w:cs="Times New Roman"/>
          <w:sz w:val="24"/>
          <w:szCs w:val="24"/>
        </w:rPr>
      </w:pPr>
      <w:r w:rsidRPr="0009778E">
        <w:rPr>
          <w:rFonts w:ascii="Times New Roman" w:hAnsi="Times New Roman" w:cs="Times New Roman"/>
          <w:sz w:val="24"/>
          <w:szCs w:val="24"/>
        </w:rPr>
        <w:t xml:space="preserve">Studies should focus on adolescents’ view of risks connected to dating, drinking, as well as sexual behaviors not forgetting their proficiency at addressing unwanted sexual advances. Education programs are important in making adolescents understand the risks associated with sexual victimization and offending as well as effective ways to overcome the aforementioned challenges. </w:t>
      </w:r>
      <w:r w:rsidRPr="0009778E" w:rsidR="001265A2">
        <w:rPr>
          <w:rFonts w:ascii="Times New Roman" w:hAnsi="Times New Roman" w:cs="Times New Roman"/>
          <w:sz w:val="24"/>
          <w:szCs w:val="24"/>
        </w:rPr>
        <w:t xml:space="preserve">In this case, the adolescents must be aware of the risks as well as comprehend the impact of the consequences. In fact, adolescents need to be equipped with risk-avoidant approaches and be taught the available risky behaviors that contribute to sexual victimization and offending. </w:t>
      </w:r>
      <w:r w:rsidR="002A0B53">
        <w:rPr>
          <w:rFonts w:ascii="Times New Roman" w:hAnsi="Times New Roman" w:cs="Times New Roman"/>
          <w:sz w:val="24"/>
          <w:szCs w:val="24"/>
        </w:rPr>
        <w:t xml:space="preserve">In simple terms, sexual victimization and offending is a common aspect in adolescents that need immediate attention. The reason is that the practice has adverse implications that affect </w:t>
      </w:r>
      <w:r w:rsidR="00F75FFF">
        <w:rPr>
          <w:rFonts w:ascii="Times New Roman" w:hAnsi="Times New Roman" w:cs="Times New Roman"/>
          <w:sz w:val="24"/>
          <w:szCs w:val="24"/>
        </w:rPr>
        <w:t>adolescents’</w:t>
      </w:r>
      <w:r w:rsidR="002A0B53">
        <w:rPr>
          <w:rFonts w:ascii="Times New Roman" w:hAnsi="Times New Roman" w:cs="Times New Roman"/>
          <w:sz w:val="24"/>
          <w:szCs w:val="24"/>
        </w:rPr>
        <w:t xml:space="preserve"> lives.</w:t>
      </w:r>
    </w:p>
    <w:p w:rsidR="00F75FFF" w:rsidP="002743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74369" w:rsidP="002743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74369" w:rsidP="00274369">
      <w:pPr>
        <w:spacing w:after="0" w:line="480" w:lineRule="auto"/>
        <w:ind w:left="720" w:hanging="720"/>
        <w:rPr>
          <w:rFonts w:ascii="Times New Roman" w:hAnsi="Times New Roman" w:cs="Times New Roman"/>
          <w:sz w:val="24"/>
          <w:szCs w:val="24"/>
        </w:rPr>
      </w:pPr>
      <w:r w:rsidRPr="00274369">
        <w:rPr>
          <w:rFonts w:ascii="Times New Roman" w:hAnsi="Times New Roman" w:cs="Times New Roman"/>
          <w:sz w:val="24"/>
          <w:szCs w:val="24"/>
        </w:rPr>
        <w:t>Chu, C. M., &amp; Thomas, S. D. (2010). Adolescent sexual offenders: The relationship between typology and recidivism. </w:t>
      </w:r>
      <w:r w:rsidRPr="00274369">
        <w:rPr>
          <w:rFonts w:ascii="Times New Roman" w:hAnsi="Times New Roman" w:cs="Times New Roman"/>
          <w:i/>
          <w:iCs/>
          <w:sz w:val="24"/>
          <w:szCs w:val="24"/>
        </w:rPr>
        <w:t>Sexual Abuse</w:t>
      </w:r>
      <w:r w:rsidRPr="00274369">
        <w:rPr>
          <w:rFonts w:ascii="Times New Roman" w:hAnsi="Times New Roman" w:cs="Times New Roman"/>
          <w:sz w:val="24"/>
          <w:szCs w:val="24"/>
        </w:rPr>
        <w:t>, </w:t>
      </w:r>
      <w:r w:rsidRPr="00274369">
        <w:rPr>
          <w:rFonts w:ascii="Times New Roman" w:hAnsi="Times New Roman" w:cs="Times New Roman"/>
          <w:i/>
          <w:iCs/>
          <w:sz w:val="24"/>
          <w:szCs w:val="24"/>
        </w:rPr>
        <w:t>22</w:t>
      </w:r>
      <w:r w:rsidRPr="00274369">
        <w:rPr>
          <w:rFonts w:ascii="Times New Roman" w:hAnsi="Times New Roman" w:cs="Times New Roman"/>
          <w:sz w:val="24"/>
          <w:szCs w:val="24"/>
        </w:rPr>
        <w:t>(2), 218-233.</w:t>
      </w:r>
    </w:p>
    <w:p w:rsidR="00274369" w:rsidP="00274369">
      <w:pPr>
        <w:spacing w:after="0" w:line="480" w:lineRule="auto"/>
        <w:ind w:left="720" w:hanging="720"/>
        <w:rPr>
          <w:rFonts w:ascii="Times New Roman" w:hAnsi="Times New Roman" w:cs="Times New Roman"/>
          <w:sz w:val="24"/>
          <w:szCs w:val="24"/>
        </w:rPr>
      </w:pPr>
      <w:r w:rsidRPr="00274369">
        <w:rPr>
          <w:rFonts w:ascii="Times New Roman" w:hAnsi="Times New Roman" w:cs="Times New Roman"/>
          <w:sz w:val="24"/>
          <w:szCs w:val="24"/>
        </w:rPr>
        <w:t>Morais, H. B., Alexander, A. A., Fix, R. L., &amp; Burkhart, B. R. (2018). Childhood sexual abuse in adolescents adjudicated for sexual offenses: Mental health consequences and sexual offending behaviors. </w:t>
      </w:r>
      <w:r w:rsidRPr="00274369">
        <w:rPr>
          <w:rFonts w:ascii="Times New Roman" w:hAnsi="Times New Roman" w:cs="Times New Roman"/>
          <w:i/>
          <w:iCs/>
          <w:sz w:val="24"/>
          <w:szCs w:val="24"/>
        </w:rPr>
        <w:t>Sexual Abuse</w:t>
      </w:r>
      <w:r w:rsidRPr="00274369">
        <w:rPr>
          <w:rFonts w:ascii="Times New Roman" w:hAnsi="Times New Roman" w:cs="Times New Roman"/>
          <w:sz w:val="24"/>
          <w:szCs w:val="24"/>
        </w:rPr>
        <w:t>, </w:t>
      </w:r>
      <w:r w:rsidRPr="00274369">
        <w:rPr>
          <w:rFonts w:ascii="Times New Roman" w:hAnsi="Times New Roman" w:cs="Times New Roman"/>
          <w:i/>
          <w:iCs/>
          <w:sz w:val="24"/>
          <w:szCs w:val="24"/>
        </w:rPr>
        <w:t>30</w:t>
      </w:r>
      <w:r w:rsidRPr="00274369">
        <w:rPr>
          <w:rFonts w:ascii="Times New Roman" w:hAnsi="Times New Roman" w:cs="Times New Roman"/>
          <w:sz w:val="24"/>
          <w:szCs w:val="24"/>
        </w:rPr>
        <w:t>(1), 23-42.</w:t>
      </w:r>
    </w:p>
    <w:p w:rsidR="002E1DFE" w:rsidRPr="0009778E" w:rsidP="00F75FFF">
      <w:pPr>
        <w:spacing w:after="0" w:line="480" w:lineRule="auto"/>
        <w:ind w:left="720" w:hanging="720"/>
        <w:rPr>
          <w:rFonts w:ascii="Times New Roman" w:hAnsi="Times New Roman" w:cs="Times New Roman"/>
          <w:sz w:val="24"/>
          <w:szCs w:val="24"/>
        </w:rPr>
      </w:pPr>
      <w:r w:rsidRPr="00274369">
        <w:rPr>
          <w:rFonts w:ascii="Times New Roman" w:hAnsi="Times New Roman" w:cs="Times New Roman"/>
          <w:sz w:val="24"/>
          <w:szCs w:val="24"/>
        </w:rPr>
        <w:t>Thompson, M. P., &amp; Kingree, J. B. (2010). Sexual victimization, negative cognitions, and adjustment in college women. </w:t>
      </w:r>
      <w:r w:rsidRPr="00274369">
        <w:rPr>
          <w:rFonts w:ascii="Times New Roman" w:hAnsi="Times New Roman" w:cs="Times New Roman"/>
          <w:i/>
          <w:iCs/>
          <w:sz w:val="24"/>
          <w:szCs w:val="24"/>
        </w:rPr>
        <w:t>American Journal of Health Behavior</w:t>
      </w:r>
      <w:r w:rsidRPr="00274369">
        <w:rPr>
          <w:rFonts w:ascii="Times New Roman" w:hAnsi="Times New Roman" w:cs="Times New Roman"/>
          <w:sz w:val="24"/>
          <w:szCs w:val="24"/>
        </w:rPr>
        <w:t>, </w:t>
      </w:r>
      <w:r w:rsidRPr="00274369">
        <w:rPr>
          <w:rFonts w:ascii="Times New Roman" w:hAnsi="Times New Roman" w:cs="Times New Roman"/>
          <w:i/>
          <w:iCs/>
          <w:sz w:val="24"/>
          <w:szCs w:val="24"/>
        </w:rPr>
        <w:t>34</w:t>
      </w:r>
      <w:r w:rsidRPr="00274369">
        <w:rPr>
          <w:rFonts w:ascii="Times New Roman" w:hAnsi="Times New Roman" w:cs="Times New Roman"/>
          <w:sz w:val="24"/>
          <w:szCs w:val="24"/>
        </w:rPr>
        <w:t>(1), 54-59</w:t>
      </w:r>
    </w:p>
    <w:sectPr w:rsidSect="006E265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650" w:rsidRPr="00443B25">
    <w:pPr>
      <w:pStyle w:val="Header"/>
      <w:rPr>
        <w:rFonts w:ascii="Times New Roman" w:hAnsi="Times New Roman" w:cs="Times New Roman"/>
      </w:rPr>
    </w:pPr>
    <w:r w:rsidRPr="00443B25">
      <w:rPr>
        <w:rFonts w:ascii="Times New Roman" w:hAnsi="Times New Roman" w:cs="Times New Roman"/>
      </w:rPr>
      <w:t xml:space="preserve">SEXUAL VICTIMIZATION AND OFFENDING IN ADOLESCENCE </w:t>
    </w:r>
    <w:sdt>
      <w:sdtPr>
        <w:rPr>
          <w:rFonts w:ascii="Times New Roman" w:hAnsi="Times New Roman" w:cs="Times New Roman"/>
        </w:rPr>
        <w:id w:val="907191762"/>
        <w:docPartObj>
          <w:docPartGallery w:val="Page Numbers (Top of Page)"/>
          <w:docPartUnique/>
        </w:docPartObj>
      </w:sdtPr>
      <w:sdtEndPr>
        <w:rPr>
          <w:noProof/>
        </w:rPr>
      </w:sdtEndPr>
      <w:sdtContent>
        <w:r w:rsidRPr="00443B25">
          <w:rPr>
            <w:rFonts w:ascii="Times New Roman" w:hAnsi="Times New Roman" w:cs="Times New Roman"/>
          </w:rPr>
          <w:tab/>
        </w:r>
        <w:r w:rsidRPr="00443B25">
          <w:rPr>
            <w:rFonts w:ascii="Times New Roman" w:hAnsi="Times New Roman" w:cs="Times New Roman"/>
          </w:rPr>
          <w:fldChar w:fldCharType="begin"/>
        </w:r>
        <w:r w:rsidRPr="00443B25">
          <w:rPr>
            <w:rFonts w:ascii="Times New Roman" w:hAnsi="Times New Roman" w:cs="Times New Roman"/>
          </w:rPr>
          <w:instrText xml:space="preserve"> PAGE   \* MERGEFORMAT </w:instrText>
        </w:r>
        <w:r w:rsidRPr="00443B25">
          <w:rPr>
            <w:rFonts w:ascii="Times New Roman" w:hAnsi="Times New Roman" w:cs="Times New Roman"/>
          </w:rPr>
          <w:fldChar w:fldCharType="separate"/>
        </w:r>
        <w:r w:rsidRPr="00443B25">
          <w:rPr>
            <w:rFonts w:ascii="Times New Roman" w:hAnsi="Times New Roman" w:cs="Times New Roman"/>
            <w:noProof/>
          </w:rPr>
          <w:t>7</w:t>
        </w:r>
        <w:r w:rsidRPr="00443B25">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650" w:rsidRPr="00443B25">
    <w:pPr>
      <w:pStyle w:val="Header"/>
      <w:rPr>
        <w:rFonts w:ascii="Times New Roman" w:hAnsi="Times New Roman" w:cs="Times New Roman"/>
      </w:rPr>
    </w:pPr>
    <w:r w:rsidRPr="00443B25">
      <w:rPr>
        <w:rFonts w:ascii="Times New Roman" w:hAnsi="Times New Roman" w:cs="Times New Roman"/>
      </w:rPr>
      <w:t xml:space="preserve">Running head: SEXUAL VICTIMIZATION AND OFFENDING IN ADOLESCENCE </w:t>
    </w:r>
    <w:sdt>
      <w:sdtPr>
        <w:rPr>
          <w:rFonts w:ascii="Times New Roman" w:hAnsi="Times New Roman" w:cs="Times New Roman"/>
        </w:rPr>
        <w:id w:val="-1003731650"/>
        <w:docPartObj>
          <w:docPartGallery w:val="Page Numbers (Top of Page)"/>
          <w:docPartUnique/>
        </w:docPartObj>
      </w:sdtPr>
      <w:sdtEndPr>
        <w:rPr>
          <w:noProof/>
        </w:rPr>
      </w:sdtEndPr>
      <w:sdtContent>
        <w:r w:rsidRPr="00443B25">
          <w:rPr>
            <w:rFonts w:ascii="Times New Roman" w:hAnsi="Times New Roman" w:cs="Times New Roman"/>
          </w:rPr>
          <w:tab/>
        </w:r>
        <w:r w:rsidRPr="00443B25">
          <w:rPr>
            <w:rFonts w:ascii="Times New Roman" w:hAnsi="Times New Roman" w:cs="Times New Roman"/>
          </w:rPr>
          <w:fldChar w:fldCharType="begin"/>
        </w:r>
        <w:r w:rsidRPr="00443B25">
          <w:rPr>
            <w:rFonts w:ascii="Times New Roman" w:hAnsi="Times New Roman" w:cs="Times New Roman"/>
          </w:rPr>
          <w:instrText xml:space="preserve"> PAGE   \* MERGEFORMAT </w:instrText>
        </w:r>
        <w:r w:rsidRPr="00443B25">
          <w:rPr>
            <w:rFonts w:ascii="Times New Roman" w:hAnsi="Times New Roman" w:cs="Times New Roman"/>
          </w:rPr>
          <w:fldChar w:fldCharType="separate"/>
        </w:r>
        <w:r w:rsidRPr="00443B25">
          <w:rPr>
            <w:rFonts w:ascii="Times New Roman" w:hAnsi="Times New Roman" w:cs="Times New Roman"/>
            <w:noProof/>
          </w:rPr>
          <w:t>1</w:t>
        </w:r>
        <w:r w:rsidRPr="00443B2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546"/>
    <w:rsid w:val="0005336C"/>
    <w:rsid w:val="000656FD"/>
    <w:rsid w:val="00070DDD"/>
    <w:rsid w:val="0009778E"/>
    <w:rsid w:val="000A36FF"/>
    <w:rsid w:val="0011400D"/>
    <w:rsid w:val="001265A2"/>
    <w:rsid w:val="00141BB6"/>
    <w:rsid w:val="001851E8"/>
    <w:rsid w:val="00212D5B"/>
    <w:rsid w:val="00274369"/>
    <w:rsid w:val="002A0B53"/>
    <w:rsid w:val="002E1DFE"/>
    <w:rsid w:val="002F06FE"/>
    <w:rsid w:val="00355358"/>
    <w:rsid w:val="003811FB"/>
    <w:rsid w:val="003C0A93"/>
    <w:rsid w:val="00443991"/>
    <w:rsid w:val="00443B25"/>
    <w:rsid w:val="00444397"/>
    <w:rsid w:val="004759F0"/>
    <w:rsid w:val="00476131"/>
    <w:rsid w:val="004A20C9"/>
    <w:rsid w:val="004A39AD"/>
    <w:rsid w:val="004A6DD9"/>
    <w:rsid w:val="004C0DE8"/>
    <w:rsid w:val="004D7327"/>
    <w:rsid w:val="00543530"/>
    <w:rsid w:val="00575A80"/>
    <w:rsid w:val="00597A45"/>
    <w:rsid w:val="005B69FF"/>
    <w:rsid w:val="005C128F"/>
    <w:rsid w:val="005E7535"/>
    <w:rsid w:val="00656671"/>
    <w:rsid w:val="006E2650"/>
    <w:rsid w:val="007211C8"/>
    <w:rsid w:val="00723632"/>
    <w:rsid w:val="00745453"/>
    <w:rsid w:val="00775EE7"/>
    <w:rsid w:val="0077627F"/>
    <w:rsid w:val="007931A2"/>
    <w:rsid w:val="007E702A"/>
    <w:rsid w:val="00912874"/>
    <w:rsid w:val="00972A8F"/>
    <w:rsid w:val="009848B7"/>
    <w:rsid w:val="009958F6"/>
    <w:rsid w:val="009A1801"/>
    <w:rsid w:val="009B3CB2"/>
    <w:rsid w:val="009E7B4F"/>
    <w:rsid w:val="00A00B27"/>
    <w:rsid w:val="00A53906"/>
    <w:rsid w:val="00A93546"/>
    <w:rsid w:val="00B211A6"/>
    <w:rsid w:val="00C0207D"/>
    <w:rsid w:val="00C26B08"/>
    <w:rsid w:val="00C76BB9"/>
    <w:rsid w:val="00CD05BF"/>
    <w:rsid w:val="00CF1691"/>
    <w:rsid w:val="00D2444D"/>
    <w:rsid w:val="00D65A3C"/>
    <w:rsid w:val="00D75703"/>
    <w:rsid w:val="00D840A5"/>
    <w:rsid w:val="00DD3B1F"/>
    <w:rsid w:val="00E604BD"/>
    <w:rsid w:val="00E77A6D"/>
    <w:rsid w:val="00E803D0"/>
    <w:rsid w:val="00ED042F"/>
    <w:rsid w:val="00EF49C2"/>
    <w:rsid w:val="00F75FFF"/>
    <w:rsid w:val="00FF5D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7DAFBAB-AD53-4D49-90FA-A2E7046F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650"/>
  </w:style>
  <w:style w:type="paragraph" w:styleId="Footer">
    <w:name w:val="footer"/>
    <w:basedOn w:val="Normal"/>
    <w:link w:val="FooterChar"/>
    <w:uiPriority w:val="99"/>
    <w:unhideWhenUsed/>
    <w:rsid w:val="006E2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7</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184</cp:revision>
  <dcterms:created xsi:type="dcterms:W3CDTF">2019-02-20T04:29:00Z</dcterms:created>
  <dcterms:modified xsi:type="dcterms:W3CDTF">2019-02-20T17:45:00Z</dcterms:modified>
</cp:coreProperties>
</file>